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C6" w:rsidRPr="00D22DA3" w:rsidRDefault="001B7BFB" w:rsidP="00D22DA3">
      <w:pPr>
        <w:spacing w:before="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22DA3">
        <w:rPr>
          <w:rFonts w:ascii="Times New Roman" w:hAnsi="Times New Roman" w:cs="Times New Roman"/>
          <w:b/>
          <w:color w:val="0070C0"/>
          <w:sz w:val="32"/>
          <w:szCs w:val="32"/>
        </w:rPr>
        <w:t>CHƯƠNG TRÌNH “ĐỒNG HÀNH CÙNG BẦU CỬ”</w:t>
      </w:r>
    </w:p>
    <w:p w:rsidR="00CC0F9E" w:rsidRDefault="00CC0F9E" w:rsidP="00D22DA3">
      <w:pPr>
        <w:spacing w:before="4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566"/>
        <w:gridCol w:w="2682"/>
        <w:gridCol w:w="1742"/>
        <w:gridCol w:w="2651"/>
      </w:tblGrid>
      <w:tr w:rsidR="006E6C65" w:rsidRPr="001B7BFB" w:rsidTr="00CC0F9E">
        <w:trPr>
          <w:trHeight w:val="630"/>
        </w:trPr>
        <w:tc>
          <w:tcPr>
            <w:tcW w:w="709" w:type="dxa"/>
          </w:tcPr>
          <w:p w:rsidR="001B7BFB" w:rsidRPr="001B7BFB" w:rsidRDefault="001B7BFB" w:rsidP="00D22DA3">
            <w:pPr>
              <w:spacing w:before="4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6" w:type="dxa"/>
          </w:tcPr>
          <w:p w:rsidR="001B7BFB" w:rsidRPr="001B7BFB" w:rsidRDefault="001B7BFB" w:rsidP="00D22DA3">
            <w:pPr>
              <w:spacing w:before="4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TÊN GỌI</w:t>
            </w:r>
          </w:p>
        </w:tc>
        <w:tc>
          <w:tcPr>
            <w:tcW w:w="2682" w:type="dxa"/>
          </w:tcPr>
          <w:p w:rsidR="001B7BFB" w:rsidRPr="001B7BFB" w:rsidRDefault="001B7BFB" w:rsidP="00D22DA3">
            <w:pPr>
              <w:spacing w:before="4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42" w:type="dxa"/>
          </w:tcPr>
          <w:p w:rsidR="001B7BFB" w:rsidRPr="001B7BFB" w:rsidRDefault="001B7BFB" w:rsidP="00D22DA3">
            <w:pPr>
              <w:spacing w:before="4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651" w:type="dxa"/>
          </w:tcPr>
          <w:p w:rsidR="001B7BFB" w:rsidRPr="001B7BFB" w:rsidRDefault="001B7BFB" w:rsidP="00D22DA3">
            <w:pPr>
              <w:spacing w:before="4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ĐƯỜNG LINK</w:t>
            </w:r>
          </w:p>
        </w:tc>
      </w:tr>
      <w:tr w:rsidR="006E6C65" w:rsidRPr="001B7BFB" w:rsidTr="00CC0F9E">
        <w:tc>
          <w:tcPr>
            <w:tcW w:w="709" w:type="dxa"/>
          </w:tcPr>
          <w:p w:rsidR="001B7BFB" w:rsidRP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1B7BFB" w:rsidRPr="00D22DA3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ức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bầu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cử</w:t>
            </w:r>
            <w:proofErr w:type="spellEnd"/>
          </w:p>
        </w:tc>
        <w:tc>
          <w:tcPr>
            <w:tcW w:w="2682" w:type="dxa"/>
          </w:tcPr>
          <w:p w:rsidR="001B7BFB" w:rsidRPr="001B7BFB" w:rsidRDefault="001B7BFB" w:rsidP="00D22DA3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2" w:type="dxa"/>
          </w:tcPr>
          <w:p w:rsid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11g30 </w:t>
            </w:r>
          </w:p>
          <w:p w:rsidR="001B7BFB" w:rsidRP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10/3/2021</w:t>
            </w:r>
          </w:p>
        </w:tc>
        <w:tc>
          <w:tcPr>
            <w:tcW w:w="2651" w:type="dxa"/>
          </w:tcPr>
          <w:p w:rsid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4" w:history="1">
              <w:r w:rsidRPr="00FC5ABF">
                <w:rPr>
                  <w:rStyle w:val="Hyperlink"/>
                  <w:rFonts w:ascii="Times New Roman" w:hAnsi="Times New Roman" w:cs="Times New Roman"/>
                  <w:b/>
                  <w:sz w:val="26"/>
                  <w:szCs w:val="26"/>
                </w:rPr>
                <w:t>https://bit.ly/3d8f4XV</w:t>
              </w:r>
            </w:hyperlink>
          </w:p>
          <w:p w:rsidR="006E6C65" w:rsidRP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853440" cy="8534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16730936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65" w:rsidRPr="001B7BFB" w:rsidTr="00CC0F9E">
        <w:tc>
          <w:tcPr>
            <w:tcW w:w="709" w:type="dxa"/>
          </w:tcPr>
          <w:p w:rsidR="001B7BFB" w:rsidRP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1B7BFB" w:rsidRPr="00D22DA3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xây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dựng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682" w:type="dxa"/>
          </w:tcPr>
          <w:p w:rsidR="001B7BFB" w:rsidRPr="001B7BFB" w:rsidRDefault="001B7BFB" w:rsidP="00D22DA3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42" w:type="dxa"/>
          </w:tcPr>
          <w:p w:rsid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10g30 </w:t>
            </w:r>
          </w:p>
          <w:p w:rsidR="001B7BFB" w:rsidRP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11/3/2021</w:t>
            </w:r>
          </w:p>
        </w:tc>
        <w:tc>
          <w:tcPr>
            <w:tcW w:w="2651" w:type="dxa"/>
          </w:tcPr>
          <w:p w:rsidR="006E6C65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 w:history="1">
              <w:r w:rsidRPr="00FC5ABF">
                <w:rPr>
                  <w:rStyle w:val="Hyperlink"/>
                  <w:rFonts w:ascii="Times New Roman" w:hAnsi="Times New Roman" w:cs="Times New Roman"/>
                  <w:b/>
                  <w:sz w:val="26"/>
                  <w:szCs w:val="26"/>
                </w:rPr>
                <w:t>https://bit.ly/3rsPimd</w:t>
              </w:r>
            </w:hyperlink>
          </w:p>
          <w:p w:rsidR="006E6C65" w:rsidRP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06780" cy="9067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1673103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65" w:rsidRPr="001B7BFB" w:rsidTr="00CC0F9E">
        <w:tc>
          <w:tcPr>
            <w:tcW w:w="709" w:type="dxa"/>
          </w:tcPr>
          <w:p w:rsidR="001B7BFB" w:rsidRPr="001B7BFB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BF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6" w:type="dxa"/>
          </w:tcPr>
          <w:p w:rsidR="001B7BFB" w:rsidRPr="00D22DA3" w:rsidRDefault="001B7BFB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Sứ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mệnh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lá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82" w:type="dxa"/>
          </w:tcPr>
          <w:p w:rsidR="001B7BFB" w:rsidRPr="001B7BFB" w:rsidRDefault="001B7BFB" w:rsidP="00D22DA3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6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42" w:type="dxa"/>
          </w:tcPr>
          <w:p w:rsidR="001B7BFB" w:rsidRPr="00CC0F9E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10g30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14/4</w:t>
            </w:r>
            <w:r w:rsidRPr="00CC0F9E">
              <w:rPr>
                <w:rFonts w:ascii="Times New Roman" w:hAnsi="Times New Roman" w:cs="Times New Roman"/>
                <w:sz w:val="26"/>
                <w:szCs w:val="26"/>
              </w:rPr>
              <w:t>/2021</w:t>
            </w:r>
          </w:p>
        </w:tc>
        <w:tc>
          <w:tcPr>
            <w:tcW w:w="2651" w:type="dxa"/>
          </w:tcPr>
          <w:p w:rsidR="001B7BFB" w:rsidRPr="00D22DA3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Đang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cập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nhật</w:t>
            </w:r>
            <w:proofErr w:type="spellEnd"/>
          </w:p>
        </w:tc>
      </w:tr>
      <w:tr w:rsidR="006E6C65" w:rsidRPr="001B7BFB" w:rsidTr="00CC0F9E">
        <w:tc>
          <w:tcPr>
            <w:tcW w:w="709" w:type="dxa"/>
          </w:tcPr>
          <w:p w:rsidR="001B7BFB" w:rsidRP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66" w:type="dxa"/>
          </w:tcPr>
          <w:p w:rsidR="001B7BFB" w:rsidRPr="00D22DA3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mạnh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2682" w:type="dxa"/>
          </w:tcPr>
          <w:p w:rsidR="001B7BFB" w:rsidRPr="006E6C65" w:rsidRDefault="006E6C65" w:rsidP="00D22DA3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C65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6E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C65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</w:t>
            </w:r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C0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0F9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42" w:type="dxa"/>
          </w:tcPr>
          <w:p w:rsidR="001B7BFB" w:rsidRPr="00CC0F9E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F9E">
              <w:rPr>
                <w:rFonts w:ascii="Times New Roman" w:hAnsi="Times New Roman" w:cs="Times New Roman"/>
                <w:sz w:val="26"/>
                <w:szCs w:val="26"/>
              </w:rPr>
              <w:t xml:space="preserve">10g30 </w:t>
            </w:r>
            <w:proofErr w:type="spellStart"/>
            <w:r w:rsidRPr="00CC0F9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CC0F9E">
              <w:rPr>
                <w:rFonts w:ascii="Times New Roman" w:hAnsi="Times New Roman" w:cs="Times New Roman"/>
                <w:sz w:val="26"/>
                <w:szCs w:val="26"/>
              </w:rPr>
              <w:t xml:space="preserve"> 28/4/2021</w:t>
            </w:r>
          </w:p>
        </w:tc>
        <w:tc>
          <w:tcPr>
            <w:tcW w:w="2651" w:type="dxa"/>
          </w:tcPr>
          <w:p w:rsidR="001B7BFB" w:rsidRPr="00D22DA3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Đang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cập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nhật</w:t>
            </w:r>
            <w:proofErr w:type="spellEnd"/>
          </w:p>
        </w:tc>
      </w:tr>
      <w:tr w:rsidR="006E6C65" w:rsidRPr="001B7BFB" w:rsidTr="00CC0F9E">
        <w:tc>
          <w:tcPr>
            <w:tcW w:w="709" w:type="dxa"/>
          </w:tcPr>
          <w:p w:rsidR="006E6C65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6E6C65" w:rsidRPr="001B7BFB" w:rsidRDefault="006E6C65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6" w:type="dxa"/>
          </w:tcPr>
          <w:p w:rsidR="006E6C65" w:rsidRPr="00D22DA3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non </w:t>
            </w:r>
            <w:proofErr w:type="spellStart"/>
            <w:r w:rsidRPr="00D22DA3">
              <w:rPr>
                <w:rFonts w:ascii="Times New Roman" w:hAnsi="Times New Roman" w:cs="Times New Roman"/>
                <w:b/>
                <w:sz w:val="26"/>
                <w:szCs w:val="26"/>
              </w:rPr>
              <w:t>sông</w:t>
            </w:r>
            <w:proofErr w:type="spellEnd"/>
          </w:p>
        </w:tc>
        <w:tc>
          <w:tcPr>
            <w:tcW w:w="2682" w:type="dxa"/>
          </w:tcPr>
          <w:p w:rsidR="006E6C65" w:rsidRPr="00CC0F9E" w:rsidRDefault="00CC0F9E" w:rsidP="00D22DA3">
            <w:pPr>
              <w:spacing w:before="40" w:after="12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Hướng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dẫn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chi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tiết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cách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thức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bầu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cử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thời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bầu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cử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vấn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đề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liên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quan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Tuyên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truyền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khí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phấn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khởi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tin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tưởng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cử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tri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nhân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dân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cả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nước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thềm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bầu</w:t>
            </w:r>
            <w:proofErr w:type="spellEnd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C0F9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cử</w:t>
            </w:r>
            <w:proofErr w:type="spellEnd"/>
          </w:p>
        </w:tc>
        <w:tc>
          <w:tcPr>
            <w:tcW w:w="1742" w:type="dxa"/>
          </w:tcPr>
          <w:p w:rsidR="006E6C65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10g30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12/5/2021</w:t>
            </w:r>
          </w:p>
          <w:p w:rsidR="00CC0F9E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</w:p>
          <w:p w:rsidR="00CC0F9E" w:rsidRPr="00CC0F9E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11g00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19/5/2021</w:t>
            </w:r>
          </w:p>
        </w:tc>
        <w:tc>
          <w:tcPr>
            <w:tcW w:w="2651" w:type="dxa"/>
          </w:tcPr>
          <w:p w:rsidR="006E6C65" w:rsidRPr="00D22DA3" w:rsidRDefault="00CC0F9E" w:rsidP="00D22DA3">
            <w:pPr>
              <w:spacing w:before="4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Đang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cập</w:t>
            </w:r>
            <w:proofErr w:type="spellEnd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22DA3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nhật</w:t>
            </w:r>
            <w:proofErr w:type="spellEnd"/>
          </w:p>
        </w:tc>
      </w:tr>
    </w:tbl>
    <w:p w:rsidR="001B7BFB" w:rsidRPr="001B7BFB" w:rsidRDefault="001B7BFB" w:rsidP="00D22DA3">
      <w:pPr>
        <w:spacing w:before="40"/>
        <w:rPr>
          <w:rFonts w:ascii="Times New Roman" w:hAnsi="Times New Roman" w:cs="Times New Roman"/>
          <w:b/>
          <w:sz w:val="30"/>
          <w:szCs w:val="30"/>
        </w:rPr>
      </w:pPr>
    </w:p>
    <w:sectPr w:rsidR="001B7BFB" w:rsidRPr="001B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B"/>
    <w:rsid w:val="001B7BFB"/>
    <w:rsid w:val="006E6C65"/>
    <w:rsid w:val="00B05EC6"/>
    <w:rsid w:val="00CC0F9E"/>
    <w:rsid w:val="00D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B40E"/>
  <w15:chartTrackingRefBased/>
  <w15:docId w15:val="{BECF5067-9748-4E92-93DE-8D06BB5A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rsPim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it.ly/3d8f4X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2021-03-26T03:41:00Z</dcterms:created>
  <dcterms:modified xsi:type="dcterms:W3CDTF">2021-03-26T04:17:00Z</dcterms:modified>
</cp:coreProperties>
</file>